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6AC3D" w14:textId="485B893D" w:rsidR="00B7297B" w:rsidRPr="00B7297B" w:rsidRDefault="004137C0" w:rsidP="00B7297B">
      <w:pPr>
        <w:numPr>
          <w:ilvl w:val="1"/>
          <w:numId w:val="0"/>
        </w:numPr>
        <w:spacing w:after="240" w:line="240" w:lineRule="auto"/>
        <w:jc w:val="center"/>
        <w:rPr>
          <w:rFonts w:ascii="Calibri" w:eastAsia="Calibri" w:hAnsi="Calibri" w:cs="Calibri"/>
          <w:b/>
          <w:bCs/>
          <w:caps/>
          <w:smallCaps/>
          <w:kern w:val="0"/>
          <w:sz w:val="24"/>
          <w:szCs w:val="24"/>
          <w:lang w:eastAsia="lt-LT"/>
          <w14:ligatures w14:val="none"/>
        </w:rPr>
      </w:pPr>
      <w:r w:rsidRPr="007B4857">
        <w:rPr>
          <w:rFonts w:ascii="Calibri" w:eastAsia="Calibri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>PASIŪLYMŲ VERTINIMO KRITERIJAI ir Sąlygos</w:t>
      </w:r>
    </w:p>
    <w:p w14:paraId="5DEA88AF" w14:textId="77777777" w:rsidR="00B7297B" w:rsidRPr="00C25E8B" w:rsidRDefault="00B7297B" w:rsidP="00B7297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Calibri" w:eastAsia="Calibri" w:hAnsi="Calibri" w:cs="Calibri"/>
        </w:rPr>
      </w:pPr>
      <w:r w:rsidRPr="00C25E8B">
        <w:rPr>
          <w:rFonts w:ascii="Calibri" w:eastAsia="Calibri" w:hAnsi="Calibri" w:cs="Calibri"/>
          <w:b/>
          <w:bCs/>
          <w:u w:val="single"/>
        </w:rPr>
        <w:t>Perkančioji organizacija ekonomiškai naudingiausią pasiūlymą išrenka pagal kainos ir kokybės santykį</w:t>
      </w:r>
      <w:r w:rsidRPr="00C25E8B">
        <w:rPr>
          <w:rFonts w:ascii="Calibri" w:eastAsia="Calibri" w:hAnsi="Calibri" w:cs="Calibri"/>
          <w:b/>
          <w:bCs/>
          <w:iCs/>
        </w:rPr>
        <w:t xml:space="preserve">. </w:t>
      </w:r>
      <w:r w:rsidRPr="00C25E8B">
        <w:rPr>
          <w:rFonts w:ascii="Calibri" w:eastAsia="Calibri" w:hAnsi="Calibri" w:cs="Calibri"/>
        </w:rPr>
        <w:t>Pirkimo sutartis bus sudaroma su dalyviu, pateikusiu perkančiajai organizacijai ekonomiškai naudingiausią pasiūlymą, išrinktą pagal jos nustatytus kriterijus.</w:t>
      </w:r>
    </w:p>
    <w:p w14:paraId="098A8A54" w14:textId="77777777" w:rsidR="00B7297B" w:rsidRPr="00C25E8B" w:rsidRDefault="00B7297B" w:rsidP="00B7297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Calibri" w:eastAsia="Calibri" w:hAnsi="Calibri" w:cs="Calibri"/>
          <w:b/>
          <w:bCs/>
        </w:rPr>
      </w:pPr>
      <w:r w:rsidRPr="00C25E8B">
        <w:rPr>
          <w:rFonts w:ascii="Calibri" w:eastAsia="Calibri" w:hAnsi="Calibri" w:cs="Calibri"/>
          <w:b/>
          <w:bCs/>
        </w:rPr>
        <w:t>Ekonomiškai naudingiausio pasiūlymo nustatymo taisyklės:</w:t>
      </w:r>
    </w:p>
    <w:p w14:paraId="69B4F278" w14:textId="4637911C" w:rsidR="00C10010" w:rsidRPr="00C10010" w:rsidRDefault="00B7297B" w:rsidP="00C10010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  <w:r w:rsidRPr="00C25E8B">
        <w:rPr>
          <w:rFonts w:ascii="Calibri" w:eastAsia="Calibri" w:hAnsi="Calibri" w:cs="Calibri"/>
        </w:rPr>
        <w:t xml:space="preserve">1. </w:t>
      </w:r>
      <w:r w:rsidR="00C10010" w:rsidRPr="00C10010">
        <w:rPr>
          <w:rFonts w:ascii="Calibri" w:eastAsia="Calibri" w:hAnsi="Calibri" w:cs="Calibri"/>
        </w:rPr>
        <w:t>Ekonominis naudingumas (S) apskaičiuojamas sudedant tiekėjo pasiūlymo kainos balus (C) ir papildomos ekskavatoriui suteikiamos gamintojo garantijos moto valandomis, viršijančios reikalaujamą minimalią 2000 moto valandų gamintojo garantiją, balus (T):</w:t>
      </w:r>
    </w:p>
    <w:p w14:paraId="6BEFC9F9" w14:textId="77777777" w:rsidR="00C10010" w:rsidRPr="00675657" w:rsidRDefault="00C10010" w:rsidP="00B7297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Calibri" w:eastAsia="Calibri" w:hAnsi="Calibri" w:cs="Calibri"/>
        </w:rPr>
      </w:pPr>
    </w:p>
    <w:p w14:paraId="6F7F0557" w14:textId="77777777" w:rsidR="00B7297B" w:rsidRPr="00C25E8B" w:rsidRDefault="00B7297B" w:rsidP="00B7297B">
      <w:pPr>
        <w:shd w:val="clear" w:color="auto" w:fill="FFFFFF"/>
        <w:tabs>
          <w:tab w:val="left" w:pos="720"/>
        </w:tabs>
        <w:spacing w:line="240" w:lineRule="auto"/>
        <w:jc w:val="center"/>
        <w:rPr>
          <w:rFonts w:ascii="Calibri" w:eastAsia="Calibri" w:hAnsi="Calibri" w:cs="Calibri"/>
        </w:rPr>
      </w:pPr>
      <w:r w:rsidRPr="00C25E8B">
        <w:rPr>
          <w:rFonts w:ascii="Calibri" w:eastAsia="Calibri" w:hAnsi="Calibri" w:cs="Calibri"/>
        </w:rPr>
        <w:t>S = C + T</w:t>
      </w:r>
    </w:p>
    <w:p w14:paraId="76FCCD05" w14:textId="77777777" w:rsidR="00B7297B" w:rsidRPr="00C25E8B" w:rsidRDefault="00B7297B" w:rsidP="00B7297B">
      <w:pPr>
        <w:shd w:val="clear" w:color="auto" w:fill="FFFFFF"/>
        <w:tabs>
          <w:tab w:val="left" w:pos="709"/>
        </w:tabs>
        <w:spacing w:line="240" w:lineRule="auto"/>
        <w:jc w:val="both"/>
        <w:rPr>
          <w:rFonts w:ascii="Calibri" w:eastAsia="Calibri" w:hAnsi="Calibri" w:cs="Calibri"/>
          <w:color w:val="000000"/>
          <w:spacing w:val="-5"/>
        </w:rPr>
      </w:pPr>
      <w:r w:rsidRPr="00C25E8B">
        <w:rPr>
          <w:rFonts w:ascii="Calibri" w:eastAsia="Calibri" w:hAnsi="Calibri" w:cs="Calibri"/>
          <w:color w:val="000000"/>
          <w:spacing w:val="-5"/>
        </w:rPr>
        <w:t xml:space="preserve">2. Tiekėjo pasiūlymo kainos balas </w:t>
      </w:r>
      <w:r w:rsidRPr="00C25E8B">
        <w:rPr>
          <w:rFonts w:ascii="Calibri" w:eastAsia="Calibri" w:hAnsi="Calibri" w:cs="Calibri"/>
          <w:b/>
          <w:bCs/>
          <w:color w:val="000000"/>
          <w:spacing w:val="-5"/>
        </w:rPr>
        <w:t>(C)</w:t>
      </w:r>
      <w:r w:rsidRPr="00C25E8B">
        <w:rPr>
          <w:rFonts w:ascii="Calibri" w:eastAsia="Calibri" w:hAnsi="Calibri" w:cs="Calibri"/>
          <w:color w:val="000000"/>
          <w:spacing w:val="-5"/>
        </w:rPr>
        <w:t xml:space="preserve"> apskaičiuojamas mažiausios pasiūlytos kainos (C</w:t>
      </w:r>
      <w:r w:rsidRPr="00C25E8B">
        <w:rPr>
          <w:rFonts w:ascii="Calibri" w:eastAsia="Calibri" w:hAnsi="Calibri" w:cs="Calibri"/>
          <w:color w:val="000000"/>
          <w:spacing w:val="-5"/>
          <w:vertAlign w:val="subscript"/>
        </w:rPr>
        <w:t>min</w:t>
      </w:r>
      <w:r w:rsidRPr="00C25E8B">
        <w:rPr>
          <w:rFonts w:ascii="Calibri" w:eastAsia="Calibri" w:hAnsi="Calibri" w:cs="Calibri"/>
          <w:color w:val="000000"/>
          <w:spacing w:val="-5"/>
        </w:rPr>
        <w:t>) ir vertinamo pasiūlymo kainos (C</w:t>
      </w:r>
      <w:r w:rsidRPr="00C25E8B">
        <w:rPr>
          <w:rFonts w:ascii="Calibri" w:eastAsia="Calibri" w:hAnsi="Calibri" w:cs="Calibri"/>
          <w:color w:val="000000"/>
          <w:spacing w:val="-5"/>
          <w:vertAlign w:val="subscript"/>
        </w:rPr>
        <w:t>p</w:t>
      </w:r>
      <w:r w:rsidRPr="00C25E8B">
        <w:rPr>
          <w:rFonts w:ascii="Calibri" w:eastAsia="Calibri" w:hAnsi="Calibri" w:cs="Calibri"/>
          <w:color w:val="000000"/>
          <w:spacing w:val="-5"/>
        </w:rPr>
        <w:t>) santykį padauginant iš kainos lyginamojo svorio (X):</w:t>
      </w:r>
    </w:p>
    <w:p w14:paraId="5B5220BE" w14:textId="77777777" w:rsidR="00B7297B" w:rsidRPr="00C25E8B" w:rsidRDefault="00B7297B" w:rsidP="00B7297B">
      <w:pPr>
        <w:shd w:val="clear" w:color="auto" w:fill="FFFFFF"/>
        <w:tabs>
          <w:tab w:val="left" w:pos="709"/>
        </w:tabs>
        <w:spacing w:line="240" w:lineRule="auto"/>
        <w:jc w:val="center"/>
        <w:rPr>
          <w:rFonts w:ascii="Calibri" w:eastAsia="Calibri" w:hAnsi="Calibri" w:cs="Calibri"/>
          <w:color w:val="000000"/>
          <w:spacing w:val="-5"/>
        </w:rPr>
      </w:pPr>
      <w:r w:rsidRPr="00C25E8B">
        <w:rPr>
          <w:rFonts w:ascii="Calibri" w:eastAsia="Calibri" w:hAnsi="Calibri" w:cs="Calibri"/>
          <w:color w:val="000000"/>
          <w:spacing w:val="-5"/>
        </w:rPr>
        <w:t>C</w:t>
      </w:r>
      <w:r w:rsidRPr="00C25E8B">
        <w:rPr>
          <w:rFonts w:ascii="Calibri" w:eastAsia="Calibri" w:hAnsi="Calibri" w:cs="Calibri"/>
          <w:color w:val="000000"/>
          <w:spacing w:val="-5"/>
          <w:vertAlign w:val="subscript"/>
        </w:rPr>
        <w:t>min</w:t>
      </w:r>
    </w:p>
    <w:p w14:paraId="78BEF076" w14:textId="77777777" w:rsidR="00B7297B" w:rsidRPr="00C25E8B" w:rsidRDefault="00B7297B" w:rsidP="00B7297B">
      <w:pPr>
        <w:shd w:val="clear" w:color="auto" w:fill="FFFFFF"/>
        <w:tabs>
          <w:tab w:val="left" w:pos="709"/>
        </w:tabs>
        <w:spacing w:line="240" w:lineRule="auto"/>
        <w:jc w:val="center"/>
        <w:rPr>
          <w:rFonts w:ascii="Calibri" w:eastAsia="Calibri" w:hAnsi="Calibri" w:cs="Calibri"/>
          <w:color w:val="000000"/>
          <w:spacing w:val="-5"/>
        </w:rPr>
      </w:pPr>
      <w:r w:rsidRPr="00C25E8B">
        <w:rPr>
          <w:rFonts w:ascii="Calibri" w:eastAsia="Calibri" w:hAnsi="Calibri" w:cs="Calibri"/>
          <w:color w:val="000000"/>
          <w:spacing w:val="-5"/>
        </w:rPr>
        <w:t>C = ------------ x X</w:t>
      </w:r>
    </w:p>
    <w:p w14:paraId="501BDE18" w14:textId="77777777" w:rsidR="00B7297B" w:rsidRPr="00C25E8B" w:rsidRDefault="00B7297B" w:rsidP="00B7297B">
      <w:pPr>
        <w:shd w:val="clear" w:color="auto" w:fill="FFFFFF"/>
        <w:tabs>
          <w:tab w:val="left" w:pos="709"/>
        </w:tabs>
        <w:spacing w:line="240" w:lineRule="auto"/>
        <w:jc w:val="center"/>
        <w:rPr>
          <w:rFonts w:ascii="Calibri" w:eastAsia="Calibri" w:hAnsi="Calibri" w:cs="Calibri"/>
          <w:color w:val="000000"/>
          <w:spacing w:val="-5"/>
          <w:vertAlign w:val="subscript"/>
        </w:rPr>
      </w:pPr>
      <w:r w:rsidRPr="00C25E8B">
        <w:rPr>
          <w:rFonts w:ascii="Calibri" w:eastAsia="Calibri" w:hAnsi="Calibri" w:cs="Calibri"/>
          <w:color w:val="000000"/>
          <w:spacing w:val="-5"/>
        </w:rPr>
        <w:t>C</w:t>
      </w:r>
      <w:r w:rsidRPr="00C25E8B">
        <w:rPr>
          <w:rFonts w:ascii="Calibri" w:eastAsia="Calibri" w:hAnsi="Calibri" w:cs="Calibri"/>
          <w:color w:val="000000"/>
          <w:spacing w:val="-5"/>
          <w:vertAlign w:val="subscript"/>
        </w:rPr>
        <w:t>p</w:t>
      </w:r>
    </w:p>
    <w:p w14:paraId="5824290A" w14:textId="77777777" w:rsidR="00B7297B" w:rsidRPr="00C25E8B" w:rsidRDefault="00B7297B" w:rsidP="00B7297B">
      <w:pPr>
        <w:shd w:val="clear" w:color="auto" w:fill="FFFFFF"/>
        <w:tabs>
          <w:tab w:val="left" w:pos="709"/>
        </w:tabs>
        <w:spacing w:line="240" w:lineRule="auto"/>
        <w:jc w:val="both"/>
        <w:rPr>
          <w:rFonts w:ascii="Calibri" w:eastAsia="Calibri" w:hAnsi="Calibri" w:cs="Calibri"/>
          <w:i/>
        </w:rPr>
      </w:pPr>
      <w:r w:rsidRPr="00C25E8B">
        <w:rPr>
          <w:rFonts w:ascii="Calibri" w:eastAsia="Calibri" w:hAnsi="Calibri" w:cs="Calibri"/>
          <w:i/>
          <w:spacing w:val="-5"/>
        </w:rPr>
        <w:t xml:space="preserve">Pastaba: apskaičiuotas pasiūlymo kainos balas (C) apvalinamas iki dviejų skaičių po kablelio </w:t>
      </w:r>
      <w:r w:rsidRPr="00C25E8B">
        <w:rPr>
          <w:rFonts w:ascii="Calibri" w:eastAsia="Calibri" w:hAnsi="Calibri" w:cs="Calibri"/>
          <w:i/>
        </w:rPr>
        <w:t>pagal matematines skaičių apvalinimo taisykles: jeigu po paskutinio skaitmens, iki kurio apvalinama, skaitmuo yra 5 arba didesnis negu 5, prie paskutinio skaitmens pridedamas 1, jeigu skaitmuo po paskutinio skaitmens, iki kurio apvalinama, yra mažesnis negu 5, paskutinis skaitmuo paliekamas nepakeistas.</w:t>
      </w:r>
    </w:p>
    <w:p w14:paraId="3E0BAFF4" w14:textId="5408ECF3" w:rsidR="004F6CDE" w:rsidRPr="00675657" w:rsidRDefault="00B7297B" w:rsidP="00675657">
      <w:pPr>
        <w:spacing w:line="300" w:lineRule="atLeast"/>
        <w:jc w:val="both"/>
        <w:rPr>
          <w:rFonts w:ascii="Calibri" w:eastAsia="Calibri" w:hAnsi="Calibri" w:cs="Calibri"/>
          <w:b/>
          <w:color w:val="000000"/>
          <w:spacing w:val="-5"/>
        </w:rPr>
      </w:pPr>
      <w:r w:rsidRPr="00675657">
        <w:rPr>
          <w:rFonts w:ascii="Calibri" w:eastAsia="Calibri" w:hAnsi="Calibri" w:cs="Calibri"/>
          <w:color w:val="000000"/>
          <w:spacing w:val="-5"/>
        </w:rPr>
        <w:t xml:space="preserve">3. </w:t>
      </w:r>
      <w:r w:rsidRPr="00675657">
        <w:rPr>
          <w:rFonts w:ascii="Calibri" w:eastAsia="Calibri" w:hAnsi="Calibri" w:cs="Calibri"/>
          <w:bCs/>
        </w:rPr>
        <w:t xml:space="preserve">Kriterijaus </w:t>
      </w:r>
      <w:r w:rsidR="002304EF" w:rsidRPr="00675657">
        <w:rPr>
          <w:rFonts w:ascii="Calibri" w:eastAsia="Calibri" w:hAnsi="Calibri" w:cs="Calibri"/>
          <w:b/>
          <w:color w:val="000000"/>
          <w:spacing w:val="-5"/>
        </w:rPr>
        <w:t>T</w:t>
      </w:r>
      <w:r w:rsidR="004F6CDE" w:rsidRPr="00675657">
        <w:rPr>
          <w:rFonts w:ascii="Calibri" w:eastAsia="Calibri" w:hAnsi="Calibri" w:cs="Calibri"/>
          <w:b/>
          <w:color w:val="000000"/>
          <w:spacing w:val="-5"/>
        </w:rPr>
        <w:t xml:space="preserve"> </w:t>
      </w:r>
      <w:r w:rsidR="00675657" w:rsidRPr="00675657">
        <w:rPr>
          <w:rFonts w:ascii="Calibri" w:eastAsia="Calibri" w:hAnsi="Calibri" w:cs="Calibri"/>
          <w:bCs/>
          <w:color w:val="000000"/>
          <w:spacing w:val="-5"/>
        </w:rPr>
        <w:t>(</w:t>
      </w:r>
      <w:r w:rsidR="00675657" w:rsidRPr="00675657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papildomos ekskavatoriui suteikiamos gamintojo garantijos, išreikštos moto valandomis, viršijančios reikalaujamą minimalią 2000 moto valandų gamintojo garantiją</w:t>
      </w:r>
      <w:r w:rsidR="00675657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)</w:t>
      </w:r>
      <w:r w:rsidR="00675657" w:rsidRPr="00675657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675657">
        <w:rPr>
          <w:rFonts w:ascii="Calibri" w:eastAsia="Calibri" w:hAnsi="Calibri" w:cs="Calibri"/>
        </w:rPr>
        <w:t>vertinimas apskaičiuojamas tokia tvarka: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982"/>
        <w:gridCol w:w="4146"/>
      </w:tblGrid>
      <w:tr w:rsidR="00B7297B" w:rsidRPr="00C25E8B" w14:paraId="42B0B33F" w14:textId="77777777" w:rsidTr="00B1203F">
        <w:trPr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9D97F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C25E8B">
              <w:rPr>
                <w:rFonts w:ascii="Calibri" w:eastAsia="Aptos" w:hAnsi="Calibri" w:cs="Calibri"/>
                <w:b/>
                <w:bCs/>
              </w:rPr>
              <w:t xml:space="preserve">Eil. </w:t>
            </w:r>
          </w:p>
          <w:p w14:paraId="1F299EB4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C25E8B">
              <w:rPr>
                <w:rFonts w:ascii="Calibri" w:eastAsia="Aptos" w:hAnsi="Calibri" w:cs="Calibri"/>
                <w:b/>
                <w:bCs/>
              </w:rPr>
              <w:t>Nr.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A1065" w14:textId="12671BAC" w:rsidR="00B7297B" w:rsidRPr="00C25E8B" w:rsidRDefault="000B2B5B" w:rsidP="000B2B5B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0B2B5B">
              <w:rPr>
                <w:rFonts w:ascii="Calibri" w:eastAsia="Aptos" w:hAnsi="Calibri" w:cs="Calibri"/>
                <w:b/>
                <w:bCs/>
              </w:rPr>
              <w:t>Bendra ekskavatoriui suteikiamos gamintojo garantijos moto valandų riba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3C496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C25E8B">
              <w:rPr>
                <w:rFonts w:ascii="Calibri" w:eastAsia="Aptos" w:hAnsi="Calibri" w:cs="Calibri"/>
                <w:b/>
                <w:bCs/>
              </w:rPr>
              <w:t>Skiriami</w:t>
            </w:r>
          </w:p>
          <w:p w14:paraId="64699CC9" w14:textId="1DC73004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C25E8B">
              <w:rPr>
                <w:rFonts w:ascii="Calibri" w:eastAsia="Aptos" w:hAnsi="Calibri" w:cs="Calibri"/>
                <w:b/>
                <w:bCs/>
              </w:rPr>
              <w:t>balai (T)</w:t>
            </w:r>
          </w:p>
        </w:tc>
      </w:tr>
      <w:tr w:rsidR="00B7297B" w:rsidRPr="00C25E8B" w14:paraId="4700F127" w14:textId="77777777" w:rsidTr="00B1203F">
        <w:trPr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44C4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color w:val="000000"/>
              </w:rPr>
            </w:pPr>
            <w:r w:rsidRPr="00C25E8B">
              <w:rPr>
                <w:rFonts w:ascii="Calibri" w:eastAsia="Aptos" w:hAnsi="Calibri" w:cs="Calibri"/>
                <w:color w:val="000000"/>
              </w:rPr>
              <w:t>1.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B5E4" w14:textId="44B36D3A" w:rsidR="008C4C37" w:rsidRPr="008C4C37" w:rsidRDefault="008C4C37" w:rsidP="008C4C37">
            <w:pPr>
              <w:pStyle w:val="Betarp"/>
              <w:jc w:val="center"/>
              <w:rPr>
                <w:rFonts w:ascii="Calibri" w:hAnsi="Calibri" w:cs="Calibri"/>
                <w:lang w:eastAsia="lt-LT"/>
              </w:rPr>
            </w:pPr>
            <w:r w:rsidRPr="008C4C37">
              <w:rPr>
                <w:rFonts w:ascii="Calibri" w:hAnsi="Calibri" w:cs="Calibri"/>
                <w:lang w:eastAsia="lt-LT"/>
              </w:rPr>
              <w:t>2000 moto valandų</w:t>
            </w:r>
          </w:p>
          <w:p w14:paraId="1D2FD49E" w14:textId="1F7AD918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C7AD4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C25E8B">
              <w:rPr>
                <w:rFonts w:ascii="Calibri" w:eastAsia="Aptos" w:hAnsi="Calibri" w:cs="Calibri"/>
              </w:rPr>
              <w:t>0</w:t>
            </w:r>
          </w:p>
        </w:tc>
      </w:tr>
      <w:tr w:rsidR="00B7297B" w:rsidRPr="00C25E8B" w14:paraId="24646BF8" w14:textId="77777777" w:rsidTr="00B1203F">
        <w:trPr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52B7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color w:val="000000"/>
              </w:rPr>
            </w:pPr>
            <w:r w:rsidRPr="00C25E8B">
              <w:rPr>
                <w:rFonts w:ascii="Calibri" w:eastAsia="Aptos" w:hAnsi="Calibri" w:cs="Calibri"/>
                <w:color w:val="000000"/>
              </w:rPr>
              <w:t>2.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FF62" w14:textId="124A5259" w:rsidR="00B7297B" w:rsidRPr="00C25E8B" w:rsidRDefault="003E7582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3000 moto valandų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F48B0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C25E8B">
              <w:rPr>
                <w:rFonts w:ascii="Calibri" w:eastAsia="Aptos" w:hAnsi="Calibri" w:cs="Calibri"/>
              </w:rPr>
              <w:t>2</w:t>
            </w:r>
          </w:p>
        </w:tc>
      </w:tr>
      <w:tr w:rsidR="00B7297B" w:rsidRPr="00C25E8B" w14:paraId="03719D5A" w14:textId="77777777" w:rsidTr="00B1203F">
        <w:trPr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ECF61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color w:val="000000"/>
              </w:rPr>
            </w:pPr>
            <w:r w:rsidRPr="00C25E8B">
              <w:rPr>
                <w:rFonts w:ascii="Calibri" w:eastAsia="Aptos" w:hAnsi="Calibri" w:cs="Calibri"/>
                <w:color w:val="000000"/>
              </w:rPr>
              <w:t>3.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67E3F" w14:textId="2B26FF09" w:rsidR="00B7297B" w:rsidRPr="00C25E8B" w:rsidRDefault="003E7582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4000 moto valandų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3811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C25E8B">
              <w:rPr>
                <w:rFonts w:ascii="Calibri" w:eastAsia="Aptos" w:hAnsi="Calibri" w:cs="Calibri"/>
              </w:rPr>
              <w:t>4</w:t>
            </w:r>
          </w:p>
        </w:tc>
      </w:tr>
      <w:tr w:rsidR="00B7297B" w:rsidRPr="00C25E8B" w14:paraId="0C353F16" w14:textId="77777777" w:rsidTr="00B1203F">
        <w:trPr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2983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  <w:color w:val="000000"/>
              </w:rPr>
            </w:pPr>
            <w:r w:rsidRPr="00C25E8B">
              <w:rPr>
                <w:rFonts w:ascii="Calibri" w:eastAsia="Aptos" w:hAnsi="Calibri" w:cs="Calibri"/>
                <w:color w:val="000000"/>
              </w:rPr>
              <w:t>4.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59B0" w14:textId="258B97C0" w:rsidR="00B7297B" w:rsidRPr="00C25E8B" w:rsidRDefault="003E7582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5000 moto valandų</w:t>
            </w:r>
            <w:r w:rsidR="005C0F96">
              <w:rPr>
                <w:rFonts w:ascii="Calibri" w:eastAsia="Aptos" w:hAnsi="Calibri" w:cs="Calibri"/>
              </w:rPr>
              <w:t xml:space="preserve"> ir daugiau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7945" w14:textId="77777777" w:rsidR="00B7297B" w:rsidRPr="00C25E8B" w:rsidRDefault="00B7297B" w:rsidP="00B1203F">
            <w:pPr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C25E8B">
              <w:rPr>
                <w:rFonts w:ascii="Calibri" w:eastAsia="Aptos" w:hAnsi="Calibri" w:cs="Calibri"/>
              </w:rPr>
              <w:t>6</w:t>
            </w:r>
          </w:p>
        </w:tc>
      </w:tr>
    </w:tbl>
    <w:p w14:paraId="56DC1965" w14:textId="77777777" w:rsidR="008F52C7" w:rsidRDefault="008F52C7" w:rsidP="00F05F14">
      <w:pPr>
        <w:pStyle w:val="Betarp"/>
        <w:jc w:val="both"/>
        <w:rPr>
          <w:rFonts w:ascii="Calibri" w:hAnsi="Calibri" w:cs="Calibri"/>
          <w:i/>
          <w:iCs/>
        </w:rPr>
      </w:pPr>
    </w:p>
    <w:p w14:paraId="1EE1E504" w14:textId="77777777" w:rsidR="00B64FF1" w:rsidRDefault="00EB1333" w:rsidP="00A31D7A">
      <w:pPr>
        <w:pStyle w:val="Betarp"/>
        <w:jc w:val="both"/>
        <w:rPr>
          <w:rFonts w:ascii="Calibri" w:hAnsi="Calibri" w:cs="Calibri"/>
          <w:i/>
          <w:iCs/>
        </w:rPr>
      </w:pPr>
      <w:r w:rsidRPr="00F05F14">
        <w:rPr>
          <w:rFonts w:ascii="Calibri" w:hAnsi="Calibri" w:cs="Calibri"/>
          <w:i/>
          <w:iCs/>
        </w:rPr>
        <w:t>Pastab</w:t>
      </w:r>
      <w:r w:rsidR="00B64FF1">
        <w:rPr>
          <w:rFonts w:ascii="Calibri" w:hAnsi="Calibri" w:cs="Calibri"/>
          <w:i/>
          <w:iCs/>
        </w:rPr>
        <w:t>os</w:t>
      </w:r>
      <w:r w:rsidR="00035BA7">
        <w:rPr>
          <w:rFonts w:ascii="Calibri" w:hAnsi="Calibri" w:cs="Calibri"/>
          <w:i/>
          <w:iCs/>
        </w:rPr>
        <w:t xml:space="preserve">: </w:t>
      </w:r>
    </w:p>
    <w:p w14:paraId="6BBB452B" w14:textId="77777777" w:rsidR="00B64FF1" w:rsidRDefault="00B64FF1" w:rsidP="005C0F96">
      <w:pPr>
        <w:pStyle w:val="Betarp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1) E</w:t>
      </w:r>
      <w:r w:rsidR="00A31D7A" w:rsidRPr="00A31D7A">
        <w:rPr>
          <w:rFonts w:ascii="Calibri" w:hAnsi="Calibri" w:cs="Calibri"/>
          <w:i/>
          <w:iCs/>
        </w:rPr>
        <w:t>konominio naudingumo vertinimo kriterijui (T) balai skiriami pagal bendrą tiekėjo Techninės specifikacijos lentelės 3 punkto 3 stulpelyje nurodytą gamintojo garantijos moto valandų ribą. Papildoma gamintojo garantija suprantama kaip moto valandų skaičius, viršijantis minimalią 2000 moto valandų gamintojo garantiją.</w:t>
      </w:r>
      <w:r w:rsidR="00A31D7A">
        <w:rPr>
          <w:rFonts w:ascii="Calibri" w:hAnsi="Calibri" w:cs="Calibri"/>
          <w:i/>
          <w:iCs/>
        </w:rPr>
        <w:t xml:space="preserve"> </w:t>
      </w:r>
      <w:r w:rsidR="00A31D7A" w:rsidRPr="00A31D7A">
        <w:rPr>
          <w:rFonts w:ascii="Calibri" w:hAnsi="Calibri" w:cs="Calibri"/>
          <w:i/>
          <w:iCs/>
        </w:rPr>
        <w:t>Pavyzdžiui, jeigu tiekėjas nurodo bendrą 3000 moto valandų gamintojo garantijos ribą, laikoma, kad papildoma gamintojo garantija sudaro 1000 moto valandų ir skiriami 2 balai. Jeigu tiekėjas nurodo bendrą 4000 moto valandų gamintojo garantijos ribą, laikoma, kad papildoma gamintojo garantija sudaro 2000 moto valandų ir skiriami 4 balai.</w:t>
      </w:r>
    </w:p>
    <w:p w14:paraId="493DDAC2" w14:textId="4B7C3B8F" w:rsidR="005C0F96" w:rsidRPr="005C0F96" w:rsidRDefault="00B64FF1" w:rsidP="005C0F96">
      <w:pPr>
        <w:pStyle w:val="Betarp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2) </w:t>
      </w:r>
      <w:r w:rsidR="00A85CB5">
        <w:rPr>
          <w:rFonts w:ascii="Calibri" w:hAnsi="Calibri" w:cs="Calibri"/>
          <w:i/>
          <w:iCs/>
        </w:rPr>
        <w:t>J</w:t>
      </w:r>
      <w:r w:rsidR="005C0F96" w:rsidRPr="005C0F96">
        <w:rPr>
          <w:rFonts w:ascii="Calibri" w:hAnsi="Calibri" w:cs="Calibri"/>
          <w:i/>
          <w:iCs/>
        </w:rPr>
        <w:t xml:space="preserve">eigu tiekėjas nurodo garantijos </w:t>
      </w:r>
      <w:r w:rsidR="002A4524">
        <w:rPr>
          <w:rFonts w:ascii="Calibri" w:hAnsi="Calibri" w:cs="Calibri"/>
          <w:i/>
          <w:iCs/>
        </w:rPr>
        <w:t>ribą</w:t>
      </w:r>
      <w:r w:rsidR="005C0F96" w:rsidRPr="005C0F96">
        <w:rPr>
          <w:rFonts w:ascii="Calibri" w:hAnsi="Calibri" w:cs="Calibri"/>
          <w:i/>
          <w:iCs/>
        </w:rPr>
        <w:t xml:space="preserve"> moto valandomis, kuris patenka tarp lentelėje nurodytų reikšmių, balai skiriami pagal artimiausią mažesnę lentelėje nurodytą reikšmę. Pavyzdžiui, pasiūlius 3200 moto valandų garantiją, skiriami 2 balai; pasiūlius 4500 moto valandų garantiją, skiriami 4 balai. Už 5000 moto valandų ar ilgesnę garantiją skiriamas maksimalus 6 balų įvertinimas.</w:t>
      </w:r>
    </w:p>
    <w:p w14:paraId="74151EC8" w14:textId="77777777" w:rsidR="008F52C7" w:rsidRPr="00F05F14" w:rsidRDefault="008F52C7" w:rsidP="00F05F14">
      <w:pPr>
        <w:pStyle w:val="Betarp"/>
        <w:jc w:val="both"/>
        <w:rPr>
          <w:rFonts w:ascii="Calibri" w:hAnsi="Calibri" w:cs="Calibri"/>
          <w:i/>
          <w:iCs/>
        </w:rPr>
      </w:pPr>
    </w:p>
    <w:p w14:paraId="64F83AAC" w14:textId="77777777" w:rsidR="00B7297B" w:rsidRPr="00B62B8B" w:rsidRDefault="00B7297B" w:rsidP="00B7297B">
      <w:pPr>
        <w:spacing w:after="0" w:line="240" w:lineRule="auto"/>
        <w:jc w:val="both"/>
        <w:rPr>
          <w:rFonts w:ascii="Calibri" w:eastAsia="Aptos" w:hAnsi="Calibri" w:cs="Calibri"/>
          <w:bCs/>
        </w:rPr>
      </w:pPr>
      <w:r w:rsidRPr="00B62B8B">
        <w:rPr>
          <w:rFonts w:ascii="Calibri" w:eastAsia="Aptos" w:hAnsi="Calibri" w:cs="Calibri"/>
          <w:bCs/>
        </w:rPr>
        <w:t>4. Vertinant pasiūlymą:</w:t>
      </w:r>
    </w:p>
    <w:p w14:paraId="597E5FA6" w14:textId="77777777" w:rsidR="003A400E" w:rsidRPr="00B62B8B" w:rsidRDefault="00B7297B" w:rsidP="004F6CDE">
      <w:pPr>
        <w:spacing w:after="0" w:line="240" w:lineRule="auto"/>
        <w:jc w:val="both"/>
        <w:rPr>
          <w:rFonts w:ascii="Calibri" w:eastAsia="Aptos" w:hAnsi="Calibri" w:cs="Calibri"/>
          <w:bCs/>
        </w:rPr>
      </w:pPr>
      <w:r w:rsidRPr="00B62B8B">
        <w:rPr>
          <w:rFonts w:ascii="Calibri" w:eastAsia="Aptos" w:hAnsi="Calibri" w:cs="Calibri"/>
          <w:bCs/>
        </w:rPr>
        <w:t xml:space="preserve">- Kainos lyginamasis svoris (X) – </w:t>
      </w:r>
      <w:r w:rsidRPr="00B62B8B">
        <w:rPr>
          <w:rFonts w:ascii="Calibri" w:eastAsia="Aptos" w:hAnsi="Calibri" w:cs="Calibri"/>
          <w:b/>
        </w:rPr>
        <w:t>9</w:t>
      </w:r>
      <w:r w:rsidR="007C1208" w:rsidRPr="00B62B8B">
        <w:rPr>
          <w:rFonts w:ascii="Calibri" w:eastAsia="Aptos" w:hAnsi="Calibri" w:cs="Calibri"/>
          <w:b/>
        </w:rPr>
        <w:t>4</w:t>
      </w:r>
      <w:r w:rsidRPr="00B62B8B">
        <w:rPr>
          <w:rFonts w:ascii="Calibri" w:eastAsia="Aptos" w:hAnsi="Calibri" w:cs="Calibri"/>
          <w:b/>
        </w:rPr>
        <w:t xml:space="preserve"> balai</w:t>
      </w:r>
      <w:r w:rsidRPr="00B62B8B">
        <w:rPr>
          <w:rFonts w:ascii="Calibri" w:eastAsia="Aptos" w:hAnsi="Calibri" w:cs="Calibri"/>
          <w:bCs/>
        </w:rPr>
        <w:t>;</w:t>
      </w:r>
    </w:p>
    <w:p w14:paraId="19C03169" w14:textId="0D18CECF" w:rsidR="00A31D7A" w:rsidRPr="00A31D7A" w:rsidRDefault="003A400E" w:rsidP="00A31D7A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lt-LT"/>
          <w14:ligatures w14:val="none"/>
        </w:rPr>
      </w:pPr>
      <w:r w:rsidRPr="00B62B8B">
        <w:rPr>
          <w:rFonts w:ascii="Calibri" w:eastAsia="Aptos" w:hAnsi="Calibri" w:cs="Calibri"/>
          <w:bCs/>
        </w:rPr>
        <w:lastRenderedPageBreak/>
        <w:t>-</w:t>
      </w:r>
      <w:r w:rsidR="00A31D7A">
        <w:rPr>
          <w:rFonts w:ascii="Calibri" w:eastAsia="Times New Roman" w:hAnsi="Calibri" w:cs="Calibri"/>
          <w:bCs/>
          <w:kern w:val="0"/>
          <w:lang w:eastAsia="lt-LT"/>
          <w14:ligatures w14:val="none"/>
        </w:rPr>
        <w:t xml:space="preserve"> </w:t>
      </w:r>
      <w:r w:rsidR="00A31D7A" w:rsidRPr="00A31D7A">
        <w:rPr>
          <w:rFonts w:ascii="Calibri" w:eastAsia="Aptos" w:hAnsi="Calibri" w:cs="Calibri"/>
          <w:bCs/>
        </w:rPr>
        <w:t xml:space="preserve">Papildomos ekskavatoriui suteikiamos gamintojo garantijos moto valandomis, viršijančios minimalią 2000 moto valandų gamintojo garantiją, lyginamasis svoris (T) – </w:t>
      </w:r>
      <w:r w:rsidR="00A31D7A" w:rsidRPr="00A31D7A">
        <w:rPr>
          <w:rFonts w:ascii="Calibri" w:eastAsia="Aptos" w:hAnsi="Calibri" w:cs="Calibri"/>
          <w:b/>
        </w:rPr>
        <w:t>6 balai.</w:t>
      </w:r>
    </w:p>
    <w:p w14:paraId="6B4EE7EC" w14:textId="77777777" w:rsidR="00A31D7A" w:rsidRPr="004F6CDE" w:rsidRDefault="00A31D7A" w:rsidP="004F6CDE">
      <w:pPr>
        <w:spacing w:after="0" w:line="240" w:lineRule="auto"/>
        <w:jc w:val="both"/>
        <w:rPr>
          <w:rFonts w:ascii="Calibri" w:eastAsia="Aptos" w:hAnsi="Calibri" w:cs="Calibri"/>
          <w:bCs/>
        </w:rPr>
      </w:pPr>
    </w:p>
    <w:p w14:paraId="0252ADEC" w14:textId="77777777" w:rsidR="004137C0" w:rsidRPr="007B4857" w:rsidRDefault="004137C0" w:rsidP="00B62B8B">
      <w:pPr>
        <w:spacing w:line="240" w:lineRule="auto"/>
        <w:jc w:val="center"/>
        <w:rPr>
          <w:rFonts w:ascii="Calibri" w:eastAsia="Calibri" w:hAnsi="Calibri" w:cs="Calibri"/>
          <w:color w:val="7030A0"/>
          <w:kern w:val="0"/>
          <w:lang w:eastAsia="lt-LT"/>
          <w14:ligatures w14:val="none"/>
        </w:rPr>
      </w:pPr>
      <w:r w:rsidRPr="007B4857">
        <w:rPr>
          <w:rFonts w:ascii="Calibri" w:eastAsia="Calibri" w:hAnsi="Calibri" w:cs="Calibri"/>
          <w:kern w:val="0"/>
          <w:lang w:eastAsia="lt-LT"/>
          <w14:ligatures w14:val="none"/>
        </w:rPr>
        <w:t>__________</w:t>
      </w:r>
    </w:p>
    <w:sectPr w:rsidR="004137C0" w:rsidRPr="007B485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7C0"/>
    <w:rsid w:val="00035BA7"/>
    <w:rsid w:val="000B2B5B"/>
    <w:rsid w:val="00110924"/>
    <w:rsid w:val="00122FFA"/>
    <w:rsid w:val="00134617"/>
    <w:rsid w:val="002128A9"/>
    <w:rsid w:val="002304EF"/>
    <w:rsid w:val="00274AEA"/>
    <w:rsid w:val="00297C07"/>
    <w:rsid w:val="002A4524"/>
    <w:rsid w:val="002A76B5"/>
    <w:rsid w:val="00320982"/>
    <w:rsid w:val="00391192"/>
    <w:rsid w:val="003A400E"/>
    <w:rsid w:val="003D0387"/>
    <w:rsid w:val="003D3239"/>
    <w:rsid w:val="003E7582"/>
    <w:rsid w:val="003F1DCA"/>
    <w:rsid w:val="004137C0"/>
    <w:rsid w:val="004624E6"/>
    <w:rsid w:val="004F6CDE"/>
    <w:rsid w:val="00532125"/>
    <w:rsid w:val="00557B07"/>
    <w:rsid w:val="0058790B"/>
    <w:rsid w:val="005B4F79"/>
    <w:rsid w:val="005C0F96"/>
    <w:rsid w:val="005F2F61"/>
    <w:rsid w:val="00675657"/>
    <w:rsid w:val="006E2038"/>
    <w:rsid w:val="006E5E4A"/>
    <w:rsid w:val="00721753"/>
    <w:rsid w:val="00740E4B"/>
    <w:rsid w:val="007B4857"/>
    <w:rsid w:val="007C1208"/>
    <w:rsid w:val="007F036D"/>
    <w:rsid w:val="008839CD"/>
    <w:rsid w:val="008C4C37"/>
    <w:rsid w:val="008F52C7"/>
    <w:rsid w:val="00927C33"/>
    <w:rsid w:val="009C50A6"/>
    <w:rsid w:val="009C5913"/>
    <w:rsid w:val="00A31D7A"/>
    <w:rsid w:val="00A50A44"/>
    <w:rsid w:val="00A744BC"/>
    <w:rsid w:val="00A85CB5"/>
    <w:rsid w:val="00AA54C9"/>
    <w:rsid w:val="00AD7DEE"/>
    <w:rsid w:val="00B62B8B"/>
    <w:rsid w:val="00B64FF1"/>
    <w:rsid w:val="00B7297B"/>
    <w:rsid w:val="00C10010"/>
    <w:rsid w:val="00C62E0A"/>
    <w:rsid w:val="00D1670D"/>
    <w:rsid w:val="00D17864"/>
    <w:rsid w:val="00E919C9"/>
    <w:rsid w:val="00E97163"/>
    <w:rsid w:val="00EB1333"/>
    <w:rsid w:val="00F05F14"/>
    <w:rsid w:val="00F5091A"/>
    <w:rsid w:val="00F97D2E"/>
    <w:rsid w:val="00FC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13F0"/>
  <w15:chartTrackingRefBased/>
  <w15:docId w15:val="{87BCCF36-4DAD-4AF4-A11F-38288FC0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137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137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137C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137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137C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137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137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137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137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137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137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137C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137C0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137C0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137C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137C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137C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137C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13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13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137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13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137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137C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137C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137C0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137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137C0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137C0"/>
    <w:rPr>
      <w:b/>
      <w:bCs/>
      <w:smallCaps/>
      <w:color w:val="2E74B5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A744BC"/>
    <w:pPr>
      <w:spacing w:after="0" w:line="240" w:lineRule="auto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B7297B"/>
  </w:style>
  <w:style w:type="paragraph" w:styleId="prastasiniatinklio">
    <w:name w:val="Normal (Web)"/>
    <w:basedOn w:val="prastasis"/>
    <w:uiPriority w:val="99"/>
    <w:semiHidden/>
    <w:unhideWhenUsed/>
    <w:rsid w:val="003D0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3D03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380</Words>
  <Characters>2590</Characters>
  <Application>Microsoft Office Word</Application>
  <DocSecurity>0</DocSecurity>
  <Lines>66</Lines>
  <Paragraphs>47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49</cp:revision>
  <cp:lastPrinted>2026-07-02T11:50:00Z</cp:lastPrinted>
  <dcterms:created xsi:type="dcterms:W3CDTF">2026-02-24T12:05:00Z</dcterms:created>
  <dcterms:modified xsi:type="dcterms:W3CDTF">2026-07-03T10:01:00Z</dcterms:modified>
</cp:coreProperties>
</file>